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54" w:rsidRPr="00B95B72" w:rsidRDefault="00925454" w:rsidP="00925454">
      <w:pPr>
        <w:spacing w:after="0"/>
        <w:ind w:left="720" w:firstLine="414"/>
        <w:rPr>
          <w:rFonts w:ascii="Times New Roman" w:hAnsi="Times New Roman"/>
          <w:b/>
        </w:rPr>
      </w:pPr>
      <w:r w:rsidRPr="00B95B72">
        <w:rPr>
          <w:rFonts w:ascii="Times New Roman" w:hAnsi="Times New Roman"/>
          <w:b/>
        </w:rPr>
        <w:t>TRƯỜNG ĐẠI HỌC NÔNG LÂM HUẾ</w:t>
      </w:r>
    </w:p>
    <w:p w:rsidR="00925454" w:rsidRDefault="00925454" w:rsidP="00925454">
      <w:pPr>
        <w:spacing w:after="0"/>
        <w:rPr>
          <w:rFonts w:ascii="Times New Roman" w:hAnsi="Times New Roman"/>
          <w:b/>
          <w:sz w:val="20"/>
          <w:szCs w:val="20"/>
        </w:rPr>
      </w:pPr>
      <w:r>
        <w:rPr>
          <w:rFonts w:ascii="Times New Roman" w:hAnsi="Times New Roman"/>
          <w:b/>
          <w:sz w:val="20"/>
          <w:szCs w:val="20"/>
        </w:rPr>
        <w:t>KHOA TÀI NGUYÊN ĐẤT VÀ MÔI TRƯỜNG NÔNG NGHIỆP</w:t>
      </w:r>
    </w:p>
    <w:p w:rsidR="00925454" w:rsidRPr="00B95B72" w:rsidRDefault="00925454" w:rsidP="00925454">
      <w:pPr>
        <w:spacing w:after="0"/>
        <w:rPr>
          <w:rFonts w:ascii="Times New Roman" w:hAnsi="Times New Roman"/>
          <w:b/>
          <w:sz w:val="20"/>
          <w:szCs w:val="20"/>
        </w:rPr>
      </w:pPr>
      <w:r>
        <w:rPr>
          <w:rFonts w:ascii="Times New Roman" w:hAnsi="Times New Roman"/>
          <w:b/>
          <w:sz w:val="20"/>
          <w:szCs w:val="20"/>
        </w:rPr>
        <w:t xml:space="preserve">                      --------------------------------------------------------</w:t>
      </w:r>
    </w:p>
    <w:p w:rsidR="00925454" w:rsidRDefault="00925454" w:rsidP="00925454">
      <w:pPr>
        <w:spacing w:after="0"/>
        <w:jc w:val="center"/>
        <w:rPr>
          <w:rFonts w:ascii="Times New Roman" w:hAnsi="Times New Roman"/>
          <w:b/>
          <w:sz w:val="28"/>
          <w:szCs w:val="28"/>
        </w:rPr>
      </w:pPr>
    </w:p>
    <w:p w:rsidR="00925454" w:rsidRDefault="00925454" w:rsidP="00925454">
      <w:pPr>
        <w:spacing w:after="0"/>
        <w:jc w:val="center"/>
        <w:rPr>
          <w:rFonts w:ascii="Times New Roman" w:hAnsi="Times New Roman"/>
          <w:b/>
          <w:sz w:val="28"/>
          <w:szCs w:val="28"/>
        </w:rPr>
      </w:pPr>
      <w:r>
        <w:rPr>
          <w:rFonts w:ascii="Times New Roman" w:hAnsi="Times New Roman"/>
          <w:b/>
          <w:sz w:val="28"/>
          <w:szCs w:val="28"/>
        </w:rPr>
        <w:t>DANH SÁCH SINH VIÊN VÀ ĐỀ TÀI KHÓA LUẬN  TỐT NGHIỆP LỚP QLĐ 49</w:t>
      </w:r>
      <w:r w:rsidR="004125E4">
        <w:rPr>
          <w:rFonts w:ascii="Times New Roman" w:hAnsi="Times New Roman"/>
          <w:b/>
          <w:sz w:val="28"/>
          <w:szCs w:val="28"/>
        </w:rPr>
        <w:t>B</w:t>
      </w:r>
    </w:p>
    <w:p w:rsidR="00925454" w:rsidRDefault="00B26EE4" w:rsidP="00925454">
      <w:pPr>
        <w:spacing w:after="0"/>
        <w:jc w:val="center"/>
        <w:rPr>
          <w:rFonts w:ascii="Times New Roman" w:hAnsi="Times New Roman"/>
          <w:sz w:val="28"/>
          <w:szCs w:val="28"/>
        </w:rPr>
      </w:pPr>
      <w:r>
        <w:rPr>
          <w:rFonts w:ascii="Times New Roman" w:hAnsi="Times New Roman"/>
          <w:sz w:val="28"/>
          <w:szCs w:val="28"/>
        </w:rPr>
        <w:t xml:space="preserve"> </w:t>
      </w:r>
    </w:p>
    <w:tbl>
      <w:tblPr>
        <w:tblW w:w="136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552"/>
        <w:gridCol w:w="2268"/>
        <w:gridCol w:w="4677"/>
        <w:gridCol w:w="3261"/>
      </w:tblGrid>
      <w:tr w:rsidR="00426C47" w:rsidRPr="0059505E" w:rsidTr="0018588D">
        <w:trPr>
          <w:tblHeader/>
        </w:trPr>
        <w:tc>
          <w:tcPr>
            <w:tcW w:w="851" w:type="dxa"/>
            <w:vAlign w:val="center"/>
          </w:tcPr>
          <w:p w:rsidR="00426C47" w:rsidRPr="0059505E" w:rsidRDefault="00426C47" w:rsidP="0018588D">
            <w:pPr>
              <w:spacing w:after="0" w:line="240" w:lineRule="auto"/>
              <w:jc w:val="center"/>
              <w:rPr>
                <w:rFonts w:ascii="Times New Roman" w:hAnsi="Times New Roman"/>
                <w:b/>
                <w:sz w:val="24"/>
                <w:szCs w:val="24"/>
              </w:rPr>
            </w:pPr>
            <w:r w:rsidRPr="0059505E">
              <w:rPr>
                <w:rFonts w:ascii="Times New Roman" w:hAnsi="Times New Roman"/>
                <w:b/>
                <w:sz w:val="24"/>
                <w:szCs w:val="24"/>
              </w:rPr>
              <w:t>TT</w:t>
            </w:r>
          </w:p>
        </w:tc>
        <w:tc>
          <w:tcPr>
            <w:tcW w:w="2552" w:type="dxa"/>
            <w:vAlign w:val="center"/>
          </w:tcPr>
          <w:p w:rsidR="00426C47" w:rsidRPr="0059505E" w:rsidRDefault="00426C47" w:rsidP="0018588D">
            <w:pPr>
              <w:spacing w:after="0" w:line="240" w:lineRule="auto"/>
              <w:jc w:val="center"/>
              <w:rPr>
                <w:rFonts w:ascii="Times New Roman" w:hAnsi="Times New Roman"/>
                <w:b/>
                <w:sz w:val="24"/>
                <w:szCs w:val="24"/>
              </w:rPr>
            </w:pPr>
            <w:r w:rsidRPr="0059505E">
              <w:rPr>
                <w:rFonts w:ascii="Times New Roman" w:hAnsi="Times New Roman"/>
                <w:b/>
                <w:sz w:val="24"/>
                <w:szCs w:val="24"/>
              </w:rPr>
              <w:t>Họ và tên</w:t>
            </w:r>
          </w:p>
        </w:tc>
        <w:tc>
          <w:tcPr>
            <w:tcW w:w="2268" w:type="dxa"/>
            <w:vAlign w:val="center"/>
          </w:tcPr>
          <w:p w:rsidR="00426C47" w:rsidRPr="0059505E" w:rsidRDefault="00426C47" w:rsidP="0018588D">
            <w:pPr>
              <w:spacing w:after="0" w:line="240" w:lineRule="auto"/>
              <w:jc w:val="center"/>
              <w:rPr>
                <w:rFonts w:ascii="Times New Roman" w:hAnsi="Times New Roman"/>
                <w:b/>
                <w:sz w:val="24"/>
                <w:szCs w:val="24"/>
              </w:rPr>
            </w:pPr>
            <w:r w:rsidRPr="0059505E">
              <w:rPr>
                <w:rFonts w:ascii="Times New Roman" w:hAnsi="Times New Roman"/>
                <w:b/>
                <w:sz w:val="24"/>
                <w:szCs w:val="24"/>
              </w:rPr>
              <w:t>Tên GVHD</w:t>
            </w:r>
          </w:p>
        </w:tc>
        <w:tc>
          <w:tcPr>
            <w:tcW w:w="4677" w:type="dxa"/>
            <w:vAlign w:val="center"/>
          </w:tcPr>
          <w:p w:rsidR="00426C47" w:rsidRPr="0059505E" w:rsidRDefault="00426C47" w:rsidP="0018588D">
            <w:pPr>
              <w:spacing w:after="0" w:line="240" w:lineRule="auto"/>
              <w:jc w:val="center"/>
              <w:rPr>
                <w:rFonts w:ascii="Times New Roman" w:hAnsi="Times New Roman"/>
                <w:b/>
                <w:sz w:val="24"/>
                <w:szCs w:val="24"/>
              </w:rPr>
            </w:pPr>
            <w:r w:rsidRPr="0059505E">
              <w:rPr>
                <w:rFonts w:ascii="Times New Roman" w:hAnsi="Times New Roman"/>
                <w:b/>
                <w:sz w:val="24"/>
                <w:szCs w:val="24"/>
              </w:rPr>
              <w:t>Tên đề tài</w:t>
            </w:r>
          </w:p>
        </w:tc>
        <w:tc>
          <w:tcPr>
            <w:tcW w:w="3261" w:type="dxa"/>
            <w:vAlign w:val="center"/>
          </w:tcPr>
          <w:p w:rsidR="00426C47" w:rsidRPr="0059505E" w:rsidRDefault="00426C47" w:rsidP="0018588D">
            <w:pPr>
              <w:spacing w:after="0" w:line="240" w:lineRule="auto"/>
              <w:jc w:val="center"/>
              <w:rPr>
                <w:rFonts w:ascii="Times New Roman" w:hAnsi="Times New Roman"/>
                <w:b/>
                <w:sz w:val="24"/>
                <w:szCs w:val="24"/>
              </w:rPr>
            </w:pPr>
            <w:r w:rsidRPr="0059505E">
              <w:rPr>
                <w:rFonts w:ascii="Times New Roman" w:hAnsi="Times New Roman"/>
                <w:b/>
                <w:sz w:val="24"/>
                <w:szCs w:val="24"/>
              </w:rPr>
              <w:t>Địa điểm thực tập</w:t>
            </w:r>
          </w:p>
        </w:tc>
      </w:tr>
      <w:tr w:rsidR="004125E4" w:rsidRPr="0059505E" w:rsidTr="0018588D">
        <w:tc>
          <w:tcPr>
            <w:tcW w:w="851" w:type="dxa"/>
            <w:vAlign w:val="center"/>
          </w:tcPr>
          <w:p w:rsidR="004125E4" w:rsidRPr="0059505E" w:rsidRDefault="004125E4"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4125E4" w:rsidRPr="0059505E" w:rsidRDefault="004125E4" w:rsidP="0018588D">
            <w:pPr>
              <w:spacing w:after="0" w:line="240" w:lineRule="auto"/>
              <w:rPr>
                <w:rFonts w:ascii="Times New Roman" w:hAnsi="Times New Roman"/>
                <w:sz w:val="24"/>
                <w:szCs w:val="24"/>
              </w:rPr>
            </w:pPr>
            <w:r w:rsidRPr="0059505E">
              <w:rPr>
                <w:rFonts w:ascii="Times New Roman" w:hAnsi="Times New Roman"/>
                <w:sz w:val="24"/>
                <w:szCs w:val="24"/>
              </w:rPr>
              <w:t>Nguyễn Thị Nghĩa</w:t>
            </w:r>
          </w:p>
        </w:tc>
        <w:tc>
          <w:tcPr>
            <w:tcW w:w="2268" w:type="dxa"/>
            <w:vAlign w:val="center"/>
          </w:tcPr>
          <w:p w:rsidR="004125E4" w:rsidRPr="0059505E" w:rsidRDefault="0018588D" w:rsidP="0018588D">
            <w:pPr>
              <w:spacing w:after="0" w:line="240" w:lineRule="auto"/>
              <w:rPr>
                <w:rFonts w:ascii="Times New Roman" w:hAnsi="Times New Roman"/>
                <w:sz w:val="24"/>
                <w:szCs w:val="24"/>
              </w:rPr>
            </w:pPr>
            <w:r>
              <w:rPr>
                <w:rFonts w:ascii="Times New Roman" w:hAnsi="Times New Roman"/>
                <w:sz w:val="24"/>
                <w:szCs w:val="24"/>
              </w:rPr>
              <w:t xml:space="preserve">TS. </w:t>
            </w:r>
            <w:r w:rsidR="004125E4" w:rsidRPr="0059505E">
              <w:rPr>
                <w:rFonts w:ascii="Times New Roman" w:hAnsi="Times New Roman"/>
                <w:sz w:val="24"/>
                <w:szCs w:val="24"/>
              </w:rPr>
              <w:t>Nguyễn văn Bình</w:t>
            </w:r>
          </w:p>
        </w:tc>
        <w:tc>
          <w:tcPr>
            <w:tcW w:w="4677" w:type="dxa"/>
            <w:vAlign w:val="center"/>
          </w:tcPr>
          <w:p w:rsidR="004125E4" w:rsidRPr="0059505E" w:rsidRDefault="004125E4" w:rsidP="0018588D">
            <w:pPr>
              <w:spacing w:after="0" w:line="240" w:lineRule="auto"/>
              <w:rPr>
                <w:rFonts w:ascii="Times New Roman" w:hAnsi="Times New Roman"/>
                <w:sz w:val="24"/>
                <w:szCs w:val="24"/>
              </w:rPr>
            </w:pPr>
            <w:r w:rsidRPr="0059505E">
              <w:rPr>
                <w:rFonts w:ascii="Times New Roman" w:hAnsi="Times New Roman"/>
                <w:sz w:val="24"/>
                <w:szCs w:val="24"/>
              </w:rPr>
              <w:t>Xây dựng cơ sở dữ liệu đất trồng lúa và đề xuất giải pháp nhằm bảo tồn quỹ đất trồng lúa tại Huyện Lệ thủy, Tỉnh Quảng Bình.</w:t>
            </w:r>
          </w:p>
        </w:tc>
        <w:tc>
          <w:tcPr>
            <w:tcW w:w="3261" w:type="dxa"/>
            <w:vAlign w:val="center"/>
          </w:tcPr>
          <w:p w:rsidR="004125E4" w:rsidRPr="0059505E" w:rsidRDefault="004125E4" w:rsidP="0018588D">
            <w:pPr>
              <w:spacing w:after="0" w:line="240" w:lineRule="auto"/>
              <w:rPr>
                <w:rFonts w:ascii="Times New Roman" w:hAnsi="Times New Roman"/>
                <w:sz w:val="24"/>
                <w:szCs w:val="24"/>
              </w:rPr>
            </w:pPr>
            <w:r w:rsidRPr="0059505E">
              <w:rPr>
                <w:rFonts w:ascii="Times New Roman" w:hAnsi="Times New Roman"/>
                <w:sz w:val="24"/>
                <w:szCs w:val="24"/>
              </w:rPr>
              <w:t>Phòng Tài nguyên và Môi trường huyện Lệ Thủy, tỉnh Quảng Bình.</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spacing w:after="0" w:line="240" w:lineRule="auto"/>
              <w:rPr>
                <w:rFonts w:ascii="Times New Roman" w:hAnsi="Times New Roman"/>
                <w:sz w:val="24"/>
                <w:szCs w:val="24"/>
              </w:rPr>
            </w:pPr>
            <w:r>
              <w:rPr>
                <w:rFonts w:ascii="Times New Roman" w:hAnsi="Times New Roman"/>
                <w:sz w:val="24"/>
                <w:szCs w:val="24"/>
              </w:rPr>
              <w:t>Đoàn Thị Kiều</w:t>
            </w:r>
          </w:p>
        </w:tc>
        <w:tc>
          <w:tcPr>
            <w:tcW w:w="2268" w:type="dxa"/>
            <w:vAlign w:val="center"/>
          </w:tcPr>
          <w:p w:rsidR="0018588D" w:rsidRPr="0059505E" w:rsidRDefault="0018588D" w:rsidP="0018588D">
            <w:pPr>
              <w:spacing w:after="0" w:line="240" w:lineRule="auto"/>
              <w:rPr>
                <w:rFonts w:ascii="Times New Roman" w:hAnsi="Times New Roman"/>
                <w:sz w:val="24"/>
                <w:szCs w:val="24"/>
              </w:rPr>
            </w:pPr>
            <w:r>
              <w:rPr>
                <w:rFonts w:ascii="Times New Roman" w:hAnsi="Times New Roman"/>
                <w:sz w:val="24"/>
                <w:szCs w:val="24"/>
              </w:rPr>
              <w:t xml:space="preserve">Th. S </w:t>
            </w:r>
            <w:r w:rsidRPr="0059505E">
              <w:rPr>
                <w:rFonts w:ascii="Times New Roman" w:hAnsi="Times New Roman"/>
                <w:sz w:val="24"/>
                <w:szCs w:val="24"/>
              </w:rPr>
              <w:t>Lê Ngọc Đoàn</w:t>
            </w:r>
          </w:p>
        </w:tc>
        <w:tc>
          <w:tcPr>
            <w:tcW w:w="4677" w:type="dxa"/>
            <w:vAlign w:val="center"/>
          </w:tcPr>
          <w:p w:rsidR="0018588D" w:rsidRPr="009006F2" w:rsidRDefault="0018588D" w:rsidP="0018588D">
            <w:pPr>
              <w:spacing w:after="0" w:line="240" w:lineRule="auto"/>
              <w:rPr>
                <w:rFonts w:ascii="Times New Roman" w:hAnsi="Times New Roman"/>
                <w:sz w:val="26"/>
                <w:szCs w:val="26"/>
              </w:rPr>
            </w:pPr>
            <w:r w:rsidRPr="009006F2">
              <w:rPr>
                <w:rFonts w:ascii="Times New Roman" w:hAnsi="Times New Roman"/>
                <w:sz w:val="26"/>
                <w:szCs w:val="26"/>
              </w:rPr>
              <w:t>Đánh giá công tác giải quyết khiếu nại, tố cáo và tranh chấp đất đai trên địa bàn huyện Hòa Vang, thành phố Đà Nẵng giai đoạ</w:t>
            </w:r>
            <w:r>
              <w:rPr>
                <w:rFonts w:ascii="Times New Roman" w:hAnsi="Times New Roman"/>
                <w:sz w:val="26"/>
                <w:szCs w:val="26"/>
              </w:rPr>
              <w:t>n 2014 – 2018</w:t>
            </w:r>
          </w:p>
        </w:tc>
        <w:tc>
          <w:tcPr>
            <w:tcW w:w="3261" w:type="dxa"/>
            <w:vAlign w:val="center"/>
          </w:tcPr>
          <w:p w:rsidR="0018588D" w:rsidRPr="009006F2" w:rsidRDefault="0018588D" w:rsidP="0018588D">
            <w:pPr>
              <w:spacing w:after="0" w:line="240" w:lineRule="auto"/>
              <w:rPr>
                <w:rFonts w:ascii="Times New Roman" w:hAnsi="Times New Roman"/>
                <w:sz w:val="26"/>
                <w:szCs w:val="26"/>
              </w:rPr>
            </w:pPr>
            <w:r w:rsidRPr="009006F2">
              <w:rPr>
                <w:rFonts w:ascii="Times New Roman" w:hAnsi="Times New Roman"/>
                <w:sz w:val="26"/>
                <w:szCs w:val="26"/>
              </w:rPr>
              <w:t>Phòng TNMT huyện Hòa Vang</w:t>
            </w:r>
            <w:r>
              <w:rPr>
                <w:rFonts w:ascii="Times New Roman" w:hAnsi="Times New Roman"/>
                <w:sz w:val="26"/>
                <w:szCs w:val="26"/>
              </w:rPr>
              <w:t>, thành phố Đà Nẵng</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spacing w:after="0" w:line="240" w:lineRule="auto"/>
              <w:rPr>
                <w:rFonts w:ascii="Times New Roman" w:hAnsi="Times New Roman"/>
                <w:sz w:val="24"/>
                <w:szCs w:val="24"/>
              </w:rPr>
            </w:pPr>
            <w:r>
              <w:rPr>
                <w:rFonts w:ascii="Times New Roman" w:hAnsi="Times New Roman"/>
                <w:sz w:val="24"/>
                <w:szCs w:val="24"/>
              </w:rPr>
              <w:t xml:space="preserve">Hồ Văn </w:t>
            </w:r>
          </w:p>
        </w:tc>
        <w:tc>
          <w:tcPr>
            <w:tcW w:w="2268" w:type="dxa"/>
            <w:vAlign w:val="center"/>
          </w:tcPr>
          <w:p w:rsidR="0018588D" w:rsidRPr="0059505E" w:rsidRDefault="0018588D" w:rsidP="0018588D">
            <w:pPr>
              <w:spacing w:after="0" w:line="240" w:lineRule="auto"/>
              <w:rPr>
                <w:rFonts w:ascii="Times New Roman" w:hAnsi="Times New Roman"/>
                <w:sz w:val="24"/>
                <w:szCs w:val="24"/>
              </w:rPr>
            </w:pPr>
            <w:r>
              <w:rPr>
                <w:rFonts w:ascii="Times New Roman" w:hAnsi="Times New Roman"/>
                <w:sz w:val="24"/>
                <w:szCs w:val="24"/>
              </w:rPr>
              <w:t xml:space="preserve">Th. S </w:t>
            </w:r>
            <w:r w:rsidRPr="0059505E">
              <w:rPr>
                <w:rFonts w:ascii="Times New Roman" w:hAnsi="Times New Roman"/>
                <w:sz w:val="24"/>
                <w:szCs w:val="24"/>
              </w:rPr>
              <w:t>Dương Thị Thu Hà</w:t>
            </w:r>
          </w:p>
        </w:tc>
        <w:tc>
          <w:tcPr>
            <w:tcW w:w="4677" w:type="dxa"/>
            <w:vAlign w:val="center"/>
          </w:tcPr>
          <w:p w:rsidR="0018588D" w:rsidRPr="0018588D" w:rsidRDefault="0018588D" w:rsidP="00A44067">
            <w:pPr>
              <w:rPr>
                <w:rFonts w:ascii="Times New Roman" w:hAnsi="Times New Roman"/>
                <w:sz w:val="24"/>
                <w:szCs w:val="24"/>
              </w:rPr>
            </w:pPr>
            <w:r w:rsidRPr="0018588D">
              <w:rPr>
                <w:rFonts w:ascii="Times New Roman" w:hAnsi="Times New Roman"/>
                <w:sz w:val="24"/>
                <w:szCs w:val="24"/>
              </w:rPr>
              <w:t>Nghiên cứu thực trạng công tác di dân tái định cư của dự án  thủy điện Rào Quán, huyện Hướng Hóa, tỉnh Quảng Trị</w:t>
            </w:r>
          </w:p>
        </w:tc>
        <w:tc>
          <w:tcPr>
            <w:tcW w:w="3261" w:type="dxa"/>
            <w:vAlign w:val="center"/>
          </w:tcPr>
          <w:p w:rsidR="0018588D" w:rsidRPr="0018588D" w:rsidRDefault="0018588D" w:rsidP="0018588D">
            <w:pPr>
              <w:rPr>
                <w:rFonts w:ascii="Times New Roman" w:hAnsi="Times New Roman"/>
                <w:sz w:val="24"/>
                <w:szCs w:val="24"/>
              </w:rPr>
            </w:pPr>
            <w:r w:rsidRPr="0018588D">
              <w:rPr>
                <w:rFonts w:ascii="Times New Roman" w:hAnsi="Times New Roman"/>
                <w:sz w:val="24"/>
                <w:szCs w:val="24"/>
              </w:rPr>
              <w:t>Phòng TNMT huyện Hướng Hóa, tỉnh Quảng Trị</w:t>
            </w:r>
          </w:p>
          <w:p w:rsidR="0018588D" w:rsidRPr="0018588D" w:rsidRDefault="0018588D" w:rsidP="0018588D">
            <w:pPr>
              <w:spacing w:after="0" w:line="240" w:lineRule="auto"/>
              <w:rPr>
                <w:rFonts w:ascii="Times New Roman" w:hAnsi="Times New Roman"/>
                <w:sz w:val="24"/>
                <w:szCs w:val="24"/>
              </w:rPr>
            </w:pP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Phan Thị Cẩm Tú</w:t>
            </w:r>
          </w:p>
        </w:tc>
        <w:tc>
          <w:tcPr>
            <w:tcW w:w="2268" w:type="dxa"/>
            <w:vAlign w:val="center"/>
          </w:tcPr>
          <w:p w:rsidR="0018588D" w:rsidRPr="0059505E" w:rsidRDefault="0018588D" w:rsidP="0018588D">
            <w:pPr>
              <w:rPr>
                <w:rFonts w:ascii="Times New Roman" w:hAnsi="Times New Roman"/>
                <w:sz w:val="24"/>
                <w:szCs w:val="24"/>
              </w:rPr>
            </w:pPr>
            <w:r>
              <w:rPr>
                <w:rFonts w:ascii="Times New Roman" w:hAnsi="Times New Roman"/>
                <w:sz w:val="24"/>
                <w:szCs w:val="24"/>
              </w:rPr>
              <w:t xml:space="preserve">TS. </w:t>
            </w:r>
            <w:r w:rsidRPr="0059505E">
              <w:rPr>
                <w:rFonts w:ascii="Times New Roman" w:hAnsi="Times New Roman"/>
                <w:sz w:val="24"/>
                <w:szCs w:val="24"/>
              </w:rPr>
              <w:t>Nguyễn Thị Hải</w:t>
            </w:r>
          </w:p>
        </w:tc>
        <w:tc>
          <w:tcPr>
            <w:tcW w:w="4677"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Thực trạng và giải pháp nâng cao hiệu quả công tác đăng ký giao dịch bảo đảm bằng quyền sử dụng đất , quyền sở hữu nhà ở và tài sản khác gắn liền với đất tại thành phố Đông Hà, tỉnh Quảng Trị</w:t>
            </w:r>
          </w:p>
        </w:tc>
        <w:tc>
          <w:tcPr>
            <w:tcW w:w="3261"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Chi nhánh văn phòng Đăng ký đất đai thành phố Đông Hà, tỉnh Quảng Trị</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Trần Minh  Quân</w:t>
            </w:r>
          </w:p>
        </w:tc>
        <w:tc>
          <w:tcPr>
            <w:tcW w:w="2268" w:type="dxa"/>
            <w:vAlign w:val="center"/>
          </w:tcPr>
          <w:p w:rsidR="0018588D" w:rsidRPr="0059505E" w:rsidRDefault="0018588D" w:rsidP="0018588D">
            <w:pPr>
              <w:rPr>
                <w:rFonts w:ascii="Times New Roman" w:hAnsi="Times New Roman"/>
                <w:sz w:val="24"/>
                <w:szCs w:val="24"/>
              </w:rPr>
            </w:pPr>
            <w:r>
              <w:rPr>
                <w:rFonts w:ascii="Times New Roman" w:hAnsi="Times New Roman"/>
                <w:sz w:val="24"/>
                <w:szCs w:val="24"/>
              </w:rPr>
              <w:t xml:space="preserve">Th. S </w:t>
            </w:r>
            <w:r w:rsidRPr="0059505E">
              <w:rPr>
                <w:rFonts w:ascii="Times New Roman" w:hAnsi="Times New Roman"/>
                <w:sz w:val="24"/>
                <w:szCs w:val="24"/>
              </w:rPr>
              <w:t>Hồ Việt Hoàng</w:t>
            </w:r>
          </w:p>
        </w:tc>
        <w:tc>
          <w:tcPr>
            <w:tcW w:w="4677"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Nguyên cứu ảnh hưởng của quá trình đô thi hóa đến quản lý và sử dụng đất tại thị trấn Quán Hàu,Huyện Quảng Ninh, Tỉnh Quảng Bình</w:t>
            </w:r>
          </w:p>
        </w:tc>
        <w:tc>
          <w:tcPr>
            <w:tcW w:w="3261"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Chi nhánh văn phòng đăng ký đất đai huyện Quảng Ninh,Tỉnh Quảng Bình</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Huỳnh Thị Mỹ Lệ</w:t>
            </w:r>
          </w:p>
        </w:tc>
        <w:tc>
          <w:tcPr>
            <w:tcW w:w="2268" w:type="dxa"/>
            <w:vAlign w:val="center"/>
          </w:tcPr>
          <w:p w:rsidR="0018588D" w:rsidRPr="0059505E" w:rsidRDefault="0018588D" w:rsidP="0018588D">
            <w:pPr>
              <w:rPr>
                <w:rFonts w:ascii="Times New Roman" w:hAnsi="Times New Roman"/>
                <w:sz w:val="24"/>
                <w:szCs w:val="24"/>
              </w:rPr>
            </w:pPr>
            <w:r>
              <w:rPr>
                <w:rFonts w:ascii="Times New Roman" w:hAnsi="Times New Roman"/>
                <w:sz w:val="24"/>
                <w:szCs w:val="24"/>
              </w:rPr>
              <w:t xml:space="preserve">PGS. </w:t>
            </w:r>
            <w:r w:rsidRPr="0059505E">
              <w:rPr>
                <w:rFonts w:ascii="Times New Roman" w:hAnsi="Times New Roman"/>
                <w:sz w:val="24"/>
                <w:szCs w:val="24"/>
              </w:rPr>
              <w:t>Hồ Kiệt</w:t>
            </w:r>
          </w:p>
        </w:tc>
        <w:tc>
          <w:tcPr>
            <w:tcW w:w="4677"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 xml:space="preserve">Nghiên cứu thức trạng công tác đấu giá quyền </w:t>
            </w:r>
            <w:r w:rsidRPr="0059505E">
              <w:rPr>
                <w:rFonts w:ascii="Times New Roman" w:hAnsi="Times New Roman"/>
                <w:sz w:val="24"/>
                <w:szCs w:val="24"/>
              </w:rPr>
              <w:lastRenderedPageBreak/>
              <w:t>sử dụng đất tại tỉnh TTH</w:t>
            </w:r>
          </w:p>
        </w:tc>
        <w:tc>
          <w:tcPr>
            <w:tcW w:w="3261"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lastRenderedPageBreak/>
              <w:t>Thừa Thiên Huế</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color w:val="000000"/>
                <w:sz w:val="24"/>
                <w:szCs w:val="24"/>
              </w:rPr>
            </w:pPr>
            <w:r w:rsidRPr="0059505E">
              <w:rPr>
                <w:rFonts w:ascii="Times New Roman" w:hAnsi="Times New Roman"/>
                <w:color w:val="000000"/>
                <w:sz w:val="24"/>
                <w:szCs w:val="24"/>
              </w:rPr>
              <w:t>Lê Thị Ngọc</w:t>
            </w:r>
          </w:p>
        </w:tc>
        <w:tc>
          <w:tcPr>
            <w:tcW w:w="2268" w:type="dxa"/>
            <w:vAlign w:val="center"/>
          </w:tcPr>
          <w:p w:rsidR="0018588D" w:rsidRPr="0059505E" w:rsidRDefault="0018588D" w:rsidP="0018588D">
            <w:pPr>
              <w:rPr>
                <w:rFonts w:ascii="Times New Roman" w:hAnsi="Times New Roman"/>
                <w:color w:val="000000"/>
                <w:sz w:val="24"/>
                <w:szCs w:val="24"/>
              </w:rPr>
            </w:pPr>
            <w:r>
              <w:rPr>
                <w:rFonts w:ascii="Times New Roman" w:hAnsi="Times New Roman"/>
                <w:color w:val="000000"/>
                <w:sz w:val="24"/>
                <w:szCs w:val="24"/>
              </w:rPr>
              <w:t xml:space="preserve">KS. </w:t>
            </w:r>
            <w:r w:rsidRPr="0059505E">
              <w:rPr>
                <w:rFonts w:ascii="Times New Roman" w:hAnsi="Times New Roman"/>
                <w:color w:val="000000"/>
                <w:sz w:val="24"/>
                <w:szCs w:val="24"/>
              </w:rPr>
              <w:t>Hồ Nhật Linh</w:t>
            </w:r>
          </w:p>
        </w:tc>
        <w:tc>
          <w:tcPr>
            <w:tcW w:w="4677" w:type="dxa"/>
            <w:vAlign w:val="center"/>
          </w:tcPr>
          <w:p w:rsidR="0018588D" w:rsidRPr="0059505E" w:rsidRDefault="0018588D" w:rsidP="0018588D">
            <w:pPr>
              <w:rPr>
                <w:rFonts w:ascii="Times New Roman" w:hAnsi="Times New Roman"/>
                <w:color w:val="000000"/>
                <w:sz w:val="24"/>
                <w:szCs w:val="24"/>
              </w:rPr>
            </w:pPr>
            <w:r w:rsidRPr="0059505E">
              <w:rPr>
                <w:rFonts w:ascii="Times New Roman" w:hAnsi="Times New Roman"/>
                <w:color w:val="000000"/>
                <w:sz w:val="24"/>
                <w:szCs w:val="24"/>
              </w:rPr>
              <w:t>Đánh giá tác động của việc thu hồi đất đến sinh kế ngườ</w:t>
            </w:r>
            <w:r w:rsidR="00A44067">
              <w:rPr>
                <w:rFonts w:ascii="Times New Roman" w:hAnsi="Times New Roman"/>
                <w:color w:val="000000"/>
                <w:sz w:val="24"/>
                <w:szCs w:val="24"/>
              </w:rPr>
              <w:t xml:space="preserve">i </w:t>
            </w:r>
            <w:r w:rsidRPr="0059505E">
              <w:rPr>
                <w:rFonts w:ascii="Times New Roman" w:hAnsi="Times New Roman"/>
                <w:color w:val="000000"/>
                <w:sz w:val="24"/>
                <w:szCs w:val="24"/>
              </w:rPr>
              <w:t>dân tại một số dự án trên địa bàn huyện Lệ Thủy, tỉnh Quảng Bình</w:t>
            </w:r>
          </w:p>
        </w:tc>
        <w:tc>
          <w:tcPr>
            <w:tcW w:w="3261" w:type="dxa"/>
            <w:vAlign w:val="center"/>
          </w:tcPr>
          <w:p w:rsidR="0018588D" w:rsidRPr="0059505E" w:rsidRDefault="0018588D" w:rsidP="0018588D">
            <w:pPr>
              <w:rPr>
                <w:rFonts w:ascii="Times New Roman" w:hAnsi="Times New Roman"/>
                <w:color w:val="000000"/>
                <w:sz w:val="24"/>
                <w:szCs w:val="24"/>
              </w:rPr>
            </w:pPr>
            <w:r w:rsidRPr="0059505E">
              <w:rPr>
                <w:rFonts w:ascii="Times New Roman" w:hAnsi="Times New Roman"/>
                <w:color w:val="000000"/>
                <w:sz w:val="24"/>
                <w:szCs w:val="24"/>
              </w:rPr>
              <w:t xml:space="preserve">Huyện Lệ Thủy, </w:t>
            </w:r>
            <w:r w:rsidRPr="0059505E">
              <w:rPr>
                <w:rFonts w:ascii="Times New Roman" w:hAnsi="Times New Roman"/>
                <w:color w:val="000000"/>
                <w:sz w:val="24"/>
                <w:szCs w:val="24"/>
              </w:rPr>
              <w:br/>
              <w:t>tỉnh Quảng Bình</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Nguyễn Thị Như Thanh</w:t>
            </w:r>
          </w:p>
        </w:tc>
        <w:tc>
          <w:tcPr>
            <w:tcW w:w="2268" w:type="dxa"/>
            <w:vAlign w:val="center"/>
          </w:tcPr>
          <w:p w:rsidR="0018588D" w:rsidRPr="0059505E" w:rsidRDefault="0018588D" w:rsidP="0018588D">
            <w:pPr>
              <w:rPr>
                <w:rFonts w:ascii="Times New Roman" w:hAnsi="Times New Roman"/>
                <w:sz w:val="24"/>
                <w:szCs w:val="24"/>
              </w:rPr>
            </w:pPr>
            <w:r>
              <w:rPr>
                <w:rFonts w:ascii="Times New Roman" w:hAnsi="Times New Roman"/>
                <w:sz w:val="24"/>
                <w:szCs w:val="24"/>
              </w:rPr>
              <w:t xml:space="preserve">Th. S </w:t>
            </w:r>
            <w:r w:rsidRPr="0059505E">
              <w:rPr>
                <w:rFonts w:ascii="Times New Roman" w:hAnsi="Times New Roman"/>
                <w:sz w:val="24"/>
                <w:szCs w:val="24"/>
              </w:rPr>
              <w:t>Nguyễn Thị Nhật Linh</w:t>
            </w:r>
          </w:p>
        </w:tc>
        <w:tc>
          <w:tcPr>
            <w:tcW w:w="4677"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Thực trạng hòa giải tranh chấp đất đai trên địa bàn quận Liên Chiểu, thành phố Đà Nẵng</w:t>
            </w:r>
          </w:p>
        </w:tc>
        <w:tc>
          <w:tcPr>
            <w:tcW w:w="3261"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Phòng TN&amp;MT quận Liên Chiểu</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Nguyễn thị Thu Sương</w:t>
            </w:r>
          </w:p>
        </w:tc>
        <w:tc>
          <w:tcPr>
            <w:tcW w:w="2268" w:type="dxa"/>
            <w:vAlign w:val="center"/>
          </w:tcPr>
          <w:p w:rsidR="0018588D" w:rsidRPr="0059505E" w:rsidRDefault="0018588D" w:rsidP="0018588D">
            <w:pPr>
              <w:rPr>
                <w:rFonts w:ascii="Times New Roman" w:hAnsi="Times New Roman"/>
                <w:sz w:val="24"/>
                <w:szCs w:val="24"/>
              </w:rPr>
            </w:pPr>
            <w:r>
              <w:rPr>
                <w:rFonts w:ascii="Times New Roman" w:hAnsi="Times New Roman"/>
                <w:sz w:val="24"/>
                <w:szCs w:val="24"/>
              </w:rPr>
              <w:t xml:space="preserve">Th. S </w:t>
            </w:r>
            <w:r w:rsidRPr="0059505E">
              <w:rPr>
                <w:rFonts w:ascii="Times New Roman" w:hAnsi="Times New Roman"/>
                <w:sz w:val="24"/>
                <w:szCs w:val="24"/>
              </w:rPr>
              <w:t>Nguyễn Thành Nam</w:t>
            </w:r>
          </w:p>
        </w:tc>
        <w:tc>
          <w:tcPr>
            <w:tcW w:w="4677"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Ứng dụng công nghệ Gis xây dựng cơ sở dữ liệu đât đai tại xã Hòa Tiến, Huyện Hòa Vang, thành phố Đà Nẵng</w:t>
            </w:r>
          </w:p>
        </w:tc>
        <w:tc>
          <w:tcPr>
            <w:tcW w:w="3261"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Văn phòng đăng ký đất đai huyện Hòa Vang</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Lê Thị Hồng  Phượng</w:t>
            </w:r>
          </w:p>
        </w:tc>
        <w:tc>
          <w:tcPr>
            <w:tcW w:w="2268" w:type="dxa"/>
            <w:vAlign w:val="center"/>
          </w:tcPr>
          <w:p w:rsidR="0018588D" w:rsidRPr="0059505E" w:rsidRDefault="0018588D" w:rsidP="0018588D">
            <w:pPr>
              <w:rPr>
                <w:rFonts w:ascii="Times New Roman" w:hAnsi="Times New Roman"/>
                <w:sz w:val="24"/>
                <w:szCs w:val="24"/>
              </w:rPr>
            </w:pPr>
            <w:r>
              <w:rPr>
                <w:rFonts w:ascii="Times New Roman" w:hAnsi="Times New Roman"/>
                <w:sz w:val="24"/>
                <w:szCs w:val="24"/>
              </w:rPr>
              <w:t xml:space="preserve">Th. S </w:t>
            </w:r>
            <w:r w:rsidRPr="0059505E">
              <w:rPr>
                <w:rFonts w:ascii="Times New Roman" w:hAnsi="Times New Roman"/>
                <w:sz w:val="24"/>
                <w:szCs w:val="24"/>
              </w:rPr>
              <w:t>Nguyễn Bích Ngọc</w:t>
            </w:r>
          </w:p>
        </w:tc>
        <w:tc>
          <w:tcPr>
            <w:tcW w:w="4677"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Nghiên cứu các yếu tố tác động đến biến động cơ cấu sử dụng đất nông nghiệp ở huyện Quảng Điền, tỉnh Thừa Thiên Huế</w:t>
            </w:r>
          </w:p>
        </w:tc>
        <w:tc>
          <w:tcPr>
            <w:tcW w:w="3261"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Phòng Tài nguyên và môi trường huyện Quảng Điền</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color w:val="000000"/>
                <w:sz w:val="24"/>
                <w:szCs w:val="24"/>
              </w:rPr>
            </w:pPr>
            <w:r w:rsidRPr="0059505E">
              <w:rPr>
                <w:rFonts w:ascii="Times New Roman" w:hAnsi="Times New Roman"/>
                <w:color w:val="000000"/>
                <w:sz w:val="24"/>
                <w:szCs w:val="24"/>
              </w:rPr>
              <w:t>Hoàng Phạm Thanh Bình</w:t>
            </w:r>
          </w:p>
        </w:tc>
        <w:tc>
          <w:tcPr>
            <w:tcW w:w="2268" w:type="dxa"/>
            <w:vAlign w:val="center"/>
          </w:tcPr>
          <w:p w:rsidR="0018588D" w:rsidRPr="0059505E" w:rsidRDefault="0018588D" w:rsidP="0018588D">
            <w:pPr>
              <w:rPr>
                <w:rFonts w:ascii="Times New Roman" w:hAnsi="Times New Roman"/>
                <w:color w:val="000000"/>
                <w:sz w:val="24"/>
                <w:szCs w:val="24"/>
              </w:rPr>
            </w:pPr>
            <w:r>
              <w:rPr>
                <w:rFonts w:ascii="Times New Roman" w:hAnsi="Times New Roman"/>
                <w:color w:val="000000"/>
                <w:sz w:val="24"/>
                <w:szCs w:val="24"/>
              </w:rPr>
              <w:t xml:space="preserve">PGS. TS </w:t>
            </w:r>
            <w:r w:rsidRPr="0059505E">
              <w:rPr>
                <w:rFonts w:ascii="Times New Roman" w:hAnsi="Times New Roman"/>
                <w:color w:val="000000"/>
                <w:sz w:val="24"/>
                <w:szCs w:val="24"/>
              </w:rPr>
              <w:t>Nguyễn Hữu Ngữ</w:t>
            </w:r>
          </w:p>
        </w:tc>
        <w:tc>
          <w:tcPr>
            <w:tcW w:w="4677" w:type="dxa"/>
            <w:vAlign w:val="center"/>
          </w:tcPr>
          <w:p w:rsidR="0018588D" w:rsidRPr="0059505E" w:rsidRDefault="0018588D" w:rsidP="0018588D">
            <w:pPr>
              <w:rPr>
                <w:rFonts w:ascii="Times New Roman" w:hAnsi="Times New Roman"/>
                <w:color w:val="000000"/>
                <w:sz w:val="24"/>
                <w:szCs w:val="24"/>
              </w:rPr>
            </w:pPr>
            <w:r w:rsidRPr="0059505E">
              <w:rPr>
                <w:rFonts w:ascii="Times New Roman" w:hAnsi="Times New Roman"/>
                <w:color w:val="000000"/>
                <w:sz w:val="24"/>
                <w:szCs w:val="24"/>
              </w:rPr>
              <w:t>Ứng dụng GIS và viễn thám để xác định và dự báo xu hướng đô thị hóa của thành phố Huế.</w:t>
            </w:r>
          </w:p>
        </w:tc>
        <w:tc>
          <w:tcPr>
            <w:tcW w:w="3261" w:type="dxa"/>
            <w:vAlign w:val="center"/>
          </w:tcPr>
          <w:p w:rsidR="0018588D" w:rsidRPr="0059505E" w:rsidRDefault="0018588D" w:rsidP="0018588D">
            <w:pPr>
              <w:rPr>
                <w:rFonts w:ascii="Times New Roman" w:hAnsi="Times New Roman"/>
                <w:color w:val="000000"/>
                <w:sz w:val="24"/>
                <w:szCs w:val="24"/>
              </w:rPr>
            </w:pPr>
            <w:r w:rsidRPr="0059505E">
              <w:rPr>
                <w:rFonts w:ascii="Times New Roman" w:hAnsi="Times New Roman"/>
                <w:color w:val="000000"/>
                <w:sz w:val="24"/>
                <w:szCs w:val="24"/>
              </w:rPr>
              <w:t>Trung tâm phát triển quỹ đất, thành phố Huế</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Phạm Hoàng Sương</w:t>
            </w:r>
          </w:p>
        </w:tc>
        <w:tc>
          <w:tcPr>
            <w:tcW w:w="2268" w:type="dxa"/>
            <w:vAlign w:val="center"/>
          </w:tcPr>
          <w:p w:rsidR="0018588D" w:rsidRPr="0059505E" w:rsidRDefault="0018588D" w:rsidP="0018588D">
            <w:pPr>
              <w:rPr>
                <w:rFonts w:ascii="Times New Roman" w:hAnsi="Times New Roman"/>
                <w:color w:val="000000"/>
                <w:sz w:val="24"/>
                <w:szCs w:val="24"/>
              </w:rPr>
            </w:pPr>
            <w:r>
              <w:rPr>
                <w:rFonts w:ascii="Times New Roman" w:hAnsi="Times New Roman"/>
                <w:sz w:val="24"/>
                <w:szCs w:val="24"/>
              </w:rPr>
              <w:t xml:space="preserve">Th. S </w:t>
            </w:r>
            <w:r w:rsidRPr="0059505E">
              <w:rPr>
                <w:rFonts w:ascii="Times New Roman" w:hAnsi="Times New Roman"/>
                <w:color w:val="000000"/>
                <w:sz w:val="24"/>
                <w:szCs w:val="24"/>
              </w:rPr>
              <w:t>Nguyễn Tiến Nhật</w:t>
            </w:r>
          </w:p>
        </w:tc>
        <w:tc>
          <w:tcPr>
            <w:tcW w:w="4677"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Đánh giá công tác hòa giải tranh chấp đất đai trên địa bàn huyện Nông Sơn, tỉnh Quảng Nam giai đoạn 2014-2018</w:t>
            </w:r>
          </w:p>
        </w:tc>
        <w:tc>
          <w:tcPr>
            <w:tcW w:w="3261"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Phòng Tài nguyên và Môi trường huyện Nông Sơn</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Trần Thị Thu Thùy</w:t>
            </w:r>
          </w:p>
        </w:tc>
        <w:tc>
          <w:tcPr>
            <w:tcW w:w="2268" w:type="dxa"/>
            <w:vAlign w:val="center"/>
          </w:tcPr>
          <w:p w:rsidR="0018588D" w:rsidRPr="0059505E" w:rsidRDefault="0018588D" w:rsidP="0018588D">
            <w:pPr>
              <w:rPr>
                <w:rFonts w:ascii="Times New Roman" w:hAnsi="Times New Roman"/>
                <w:sz w:val="24"/>
                <w:szCs w:val="24"/>
              </w:rPr>
            </w:pPr>
            <w:r>
              <w:rPr>
                <w:rFonts w:ascii="Times New Roman" w:hAnsi="Times New Roman"/>
                <w:sz w:val="24"/>
                <w:szCs w:val="24"/>
              </w:rPr>
              <w:t xml:space="preserve">Th. S </w:t>
            </w:r>
            <w:r w:rsidRPr="0059505E">
              <w:rPr>
                <w:rFonts w:ascii="Times New Roman" w:hAnsi="Times New Roman"/>
                <w:sz w:val="24"/>
                <w:szCs w:val="24"/>
              </w:rPr>
              <w:t>Dương Quốc Nõn</w:t>
            </w:r>
          </w:p>
        </w:tc>
        <w:tc>
          <w:tcPr>
            <w:tcW w:w="4677"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Đánh giá tình hình đăng ký giao dịch bảo đảm về QSDĐ,QSH nhà ở và tài sản khác gắn liền với đất tại quận Liên Chiểu,TP.Đà Nẵng giai đoạn 2015-2018</w:t>
            </w:r>
          </w:p>
        </w:tc>
        <w:tc>
          <w:tcPr>
            <w:tcW w:w="3261"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CN.VPĐK đất đai quận Liên Chiểu,TP.Đà Nẵng</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Trần Thị Quỳnh Như</w:t>
            </w:r>
          </w:p>
        </w:tc>
        <w:tc>
          <w:tcPr>
            <w:tcW w:w="2268"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Lê Ngọc Phương Quý</w:t>
            </w:r>
          </w:p>
        </w:tc>
        <w:tc>
          <w:tcPr>
            <w:tcW w:w="4677" w:type="dxa"/>
            <w:vAlign w:val="center"/>
          </w:tcPr>
          <w:p w:rsidR="0018588D" w:rsidRPr="0059505E" w:rsidRDefault="0018588D" w:rsidP="0018588D">
            <w:pPr>
              <w:rPr>
                <w:rFonts w:ascii="Times New Roman" w:hAnsi="Times New Roman"/>
                <w:color w:val="222222"/>
                <w:sz w:val="24"/>
                <w:szCs w:val="24"/>
              </w:rPr>
            </w:pPr>
            <w:r w:rsidRPr="0059505E">
              <w:rPr>
                <w:rFonts w:ascii="Times New Roman" w:hAnsi="Times New Roman"/>
                <w:color w:val="222222"/>
                <w:sz w:val="24"/>
                <w:szCs w:val="24"/>
              </w:rPr>
              <w:t>Nghiên cứu tình hình công khai thông tin đất đai trên địa bàn huyện Phú Vang, tỉnh Thừa Thiên Huế</w:t>
            </w:r>
          </w:p>
        </w:tc>
        <w:tc>
          <w:tcPr>
            <w:tcW w:w="3261" w:type="dxa"/>
            <w:vAlign w:val="center"/>
          </w:tcPr>
          <w:p w:rsidR="0018588D" w:rsidRPr="0059505E" w:rsidRDefault="0018588D" w:rsidP="0018588D">
            <w:pPr>
              <w:rPr>
                <w:rFonts w:ascii="Times New Roman" w:hAnsi="Times New Roman"/>
                <w:color w:val="222222"/>
                <w:sz w:val="24"/>
                <w:szCs w:val="24"/>
              </w:rPr>
            </w:pPr>
            <w:r w:rsidRPr="0059505E">
              <w:rPr>
                <w:rFonts w:ascii="Times New Roman" w:hAnsi="Times New Roman"/>
                <w:color w:val="222222"/>
                <w:sz w:val="24"/>
                <w:szCs w:val="24"/>
              </w:rPr>
              <w:t>VPĐKĐĐ chi nhánh huyện Phú Vang</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color w:val="000000"/>
                <w:sz w:val="24"/>
                <w:szCs w:val="24"/>
              </w:rPr>
            </w:pPr>
            <w:r w:rsidRPr="0059505E">
              <w:rPr>
                <w:rFonts w:ascii="Times New Roman" w:eastAsia="Arial" w:hAnsi="Times New Roman"/>
                <w:sz w:val="24"/>
                <w:szCs w:val="24"/>
              </w:rPr>
              <w:t>Nguyễn Thị Trinh</w:t>
            </w:r>
          </w:p>
        </w:tc>
        <w:tc>
          <w:tcPr>
            <w:tcW w:w="2268" w:type="dxa"/>
            <w:vAlign w:val="center"/>
          </w:tcPr>
          <w:p w:rsidR="0018588D" w:rsidRPr="0059505E" w:rsidRDefault="0018588D" w:rsidP="0018588D">
            <w:pPr>
              <w:rPr>
                <w:rFonts w:ascii="Times New Roman" w:hAnsi="Times New Roman"/>
                <w:color w:val="000000"/>
                <w:sz w:val="24"/>
                <w:szCs w:val="24"/>
              </w:rPr>
            </w:pPr>
            <w:r>
              <w:rPr>
                <w:rFonts w:ascii="Times New Roman" w:hAnsi="Times New Roman"/>
                <w:sz w:val="24"/>
                <w:szCs w:val="24"/>
              </w:rPr>
              <w:t xml:space="preserve">Th. S </w:t>
            </w:r>
            <w:r w:rsidRPr="0059505E">
              <w:rPr>
                <w:rFonts w:ascii="Times New Roman" w:hAnsi="Times New Roman"/>
                <w:color w:val="000000"/>
                <w:sz w:val="24"/>
                <w:szCs w:val="24"/>
              </w:rPr>
              <w:t>Trần Thị Phượng</w:t>
            </w:r>
          </w:p>
        </w:tc>
        <w:tc>
          <w:tcPr>
            <w:tcW w:w="4677" w:type="dxa"/>
            <w:vAlign w:val="center"/>
          </w:tcPr>
          <w:p w:rsidR="0018588D" w:rsidRPr="0059505E" w:rsidRDefault="0018588D" w:rsidP="0018588D">
            <w:pPr>
              <w:rPr>
                <w:rFonts w:ascii="Times New Roman" w:hAnsi="Times New Roman"/>
                <w:color w:val="000000"/>
                <w:sz w:val="24"/>
                <w:szCs w:val="24"/>
              </w:rPr>
            </w:pPr>
            <w:r w:rsidRPr="0059505E">
              <w:rPr>
                <w:rFonts w:ascii="Times New Roman" w:eastAsia="Arial" w:hAnsi="Times New Roman"/>
                <w:sz w:val="24"/>
                <w:szCs w:val="24"/>
              </w:rPr>
              <w:t>Tình hình thực hiện quyền chuyển đổi, chuyển nhượng, thế chấp quyền sử dụng đất và tài sản gắn  liền với đất trên địa bàn thành phố Đồng Hới, tỉnh Quảng Bình</w:t>
            </w:r>
          </w:p>
        </w:tc>
        <w:tc>
          <w:tcPr>
            <w:tcW w:w="3261" w:type="dxa"/>
            <w:vAlign w:val="center"/>
          </w:tcPr>
          <w:p w:rsidR="0018588D" w:rsidRPr="0059505E" w:rsidRDefault="0018588D" w:rsidP="0018588D">
            <w:pPr>
              <w:rPr>
                <w:rFonts w:ascii="Times New Roman" w:hAnsi="Times New Roman"/>
                <w:color w:val="000000"/>
                <w:sz w:val="24"/>
                <w:szCs w:val="24"/>
              </w:rPr>
            </w:pPr>
            <w:r w:rsidRPr="0059505E">
              <w:rPr>
                <w:rFonts w:ascii="Times New Roman" w:eastAsia="Arial" w:hAnsi="Times New Roman"/>
                <w:sz w:val="24"/>
                <w:szCs w:val="24"/>
              </w:rPr>
              <w:t>Văn phòng đăng ký đất đai tỉnh Quảng Bình</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eastAsia="Arial" w:hAnsi="Times New Roman"/>
                <w:sz w:val="24"/>
                <w:szCs w:val="24"/>
              </w:rPr>
              <w:t>Hoàng Thị Hoài Trang</w:t>
            </w:r>
          </w:p>
        </w:tc>
        <w:tc>
          <w:tcPr>
            <w:tcW w:w="2268" w:type="dxa"/>
            <w:vAlign w:val="center"/>
          </w:tcPr>
          <w:p w:rsidR="0018588D" w:rsidRPr="0059505E" w:rsidRDefault="0018588D" w:rsidP="0018588D">
            <w:pPr>
              <w:rPr>
                <w:rFonts w:ascii="Times New Roman" w:hAnsi="Times New Roman"/>
                <w:color w:val="000000"/>
                <w:sz w:val="24"/>
                <w:szCs w:val="24"/>
              </w:rPr>
            </w:pPr>
            <w:r>
              <w:rPr>
                <w:rFonts w:ascii="Times New Roman" w:hAnsi="Times New Roman"/>
                <w:sz w:val="24"/>
                <w:szCs w:val="24"/>
              </w:rPr>
              <w:t xml:space="preserve">Th. S </w:t>
            </w:r>
            <w:r w:rsidRPr="0059505E">
              <w:rPr>
                <w:rFonts w:ascii="Times New Roman" w:hAnsi="Times New Roman"/>
                <w:color w:val="000000"/>
                <w:sz w:val="24"/>
                <w:szCs w:val="24"/>
              </w:rPr>
              <w:t>Trần Thị Phượng</w:t>
            </w:r>
          </w:p>
        </w:tc>
        <w:tc>
          <w:tcPr>
            <w:tcW w:w="4677" w:type="dxa"/>
            <w:vAlign w:val="center"/>
          </w:tcPr>
          <w:p w:rsidR="0018588D" w:rsidRPr="0059505E" w:rsidRDefault="0018588D" w:rsidP="0018588D">
            <w:pPr>
              <w:rPr>
                <w:rFonts w:ascii="Times New Roman" w:hAnsi="Times New Roman"/>
                <w:sz w:val="24"/>
                <w:szCs w:val="24"/>
              </w:rPr>
            </w:pPr>
            <w:r w:rsidRPr="0059505E">
              <w:rPr>
                <w:rFonts w:ascii="Times New Roman" w:eastAsia="Arial" w:hAnsi="Times New Roman"/>
                <w:sz w:val="24"/>
                <w:szCs w:val="24"/>
              </w:rPr>
              <w:t>Tình hình thực hiện giao dịch bảo đảm bằng quyền sử dụng đất và tài sản gắn liền với đất tại thành phố Đồng Hới, tỉnh Quảng Bình</w:t>
            </w:r>
          </w:p>
        </w:tc>
        <w:tc>
          <w:tcPr>
            <w:tcW w:w="3261" w:type="dxa"/>
            <w:vAlign w:val="center"/>
          </w:tcPr>
          <w:p w:rsidR="0018588D" w:rsidRPr="0059505E" w:rsidRDefault="0018588D" w:rsidP="0018588D">
            <w:pPr>
              <w:rPr>
                <w:rFonts w:ascii="Times New Roman" w:hAnsi="Times New Roman"/>
                <w:sz w:val="24"/>
                <w:szCs w:val="24"/>
              </w:rPr>
            </w:pPr>
            <w:r w:rsidRPr="0059505E">
              <w:rPr>
                <w:rFonts w:ascii="Times New Roman" w:eastAsia="Arial" w:hAnsi="Times New Roman"/>
                <w:sz w:val="24"/>
                <w:szCs w:val="24"/>
              </w:rPr>
              <w:t>Văn phòng đăng ký đất đai tỉnh Quảng Bình</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eastAsia="Arial" w:hAnsi="Times New Roman"/>
                <w:sz w:val="24"/>
                <w:szCs w:val="24"/>
                <w:lang w:val="vi-VN"/>
              </w:rPr>
              <w:t>Phạm Văn Minh</w:t>
            </w:r>
          </w:p>
        </w:tc>
        <w:tc>
          <w:tcPr>
            <w:tcW w:w="2268" w:type="dxa"/>
            <w:vAlign w:val="center"/>
          </w:tcPr>
          <w:p w:rsidR="0018588D" w:rsidRPr="0059505E" w:rsidRDefault="0018588D" w:rsidP="0018588D">
            <w:pPr>
              <w:rPr>
                <w:rFonts w:ascii="Times New Roman" w:hAnsi="Times New Roman"/>
                <w:sz w:val="24"/>
                <w:szCs w:val="24"/>
              </w:rPr>
            </w:pPr>
            <w:r>
              <w:rPr>
                <w:rFonts w:ascii="Times New Roman" w:hAnsi="Times New Roman"/>
                <w:sz w:val="24"/>
                <w:szCs w:val="24"/>
              </w:rPr>
              <w:t xml:space="preserve">Th. S </w:t>
            </w:r>
            <w:r w:rsidRPr="0059505E">
              <w:rPr>
                <w:rFonts w:ascii="Times New Roman" w:hAnsi="Times New Roman"/>
                <w:sz w:val="24"/>
                <w:szCs w:val="24"/>
              </w:rPr>
              <w:t>Trương Đỗ Minh Phượng</w:t>
            </w:r>
          </w:p>
        </w:tc>
        <w:tc>
          <w:tcPr>
            <w:tcW w:w="4677" w:type="dxa"/>
            <w:vAlign w:val="center"/>
          </w:tcPr>
          <w:p w:rsidR="0018588D" w:rsidRPr="0059505E" w:rsidRDefault="0018588D" w:rsidP="0018588D">
            <w:pPr>
              <w:rPr>
                <w:rFonts w:ascii="Times New Roman" w:hAnsi="Times New Roman"/>
                <w:color w:val="222222"/>
                <w:sz w:val="24"/>
                <w:szCs w:val="24"/>
              </w:rPr>
            </w:pPr>
            <w:r w:rsidRPr="0059505E">
              <w:rPr>
                <w:rFonts w:ascii="Times New Roman" w:eastAsia="Arial" w:hAnsi="Times New Roman"/>
                <w:sz w:val="24"/>
                <w:szCs w:val="24"/>
                <w:lang w:val="vi-VN"/>
              </w:rPr>
              <w:t>Ứng dụng GIS và phân tích đa chỉ tiêu đánh giá tính hợp lý về không gian của một số đối tượng trong quy hoạch sử dụng đất của quận Cẩm Lệ, thành phố Đà Nẵng</w:t>
            </w:r>
          </w:p>
        </w:tc>
        <w:tc>
          <w:tcPr>
            <w:tcW w:w="3261" w:type="dxa"/>
            <w:vAlign w:val="center"/>
          </w:tcPr>
          <w:p w:rsidR="0018588D" w:rsidRPr="0059505E" w:rsidRDefault="0018588D" w:rsidP="0018588D">
            <w:pPr>
              <w:rPr>
                <w:rFonts w:ascii="Times New Roman" w:hAnsi="Times New Roman"/>
                <w:color w:val="000000"/>
                <w:sz w:val="24"/>
                <w:szCs w:val="24"/>
              </w:rPr>
            </w:pPr>
            <w:r w:rsidRPr="0059505E">
              <w:rPr>
                <w:rFonts w:ascii="Times New Roman" w:eastAsia="Arial" w:hAnsi="Times New Roman"/>
                <w:sz w:val="24"/>
                <w:szCs w:val="24"/>
                <w:lang w:val="vi-VN"/>
              </w:rPr>
              <w:t>Chi nhánh Văn phòng Đăng kí đất đai quận Cẩm Lệ, thành phố Đà Nẵng</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Nguyễn Thị Thảo</w:t>
            </w:r>
          </w:p>
        </w:tc>
        <w:tc>
          <w:tcPr>
            <w:tcW w:w="2268" w:type="dxa"/>
            <w:vAlign w:val="center"/>
          </w:tcPr>
          <w:p w:rsidR="0018588D" w:rsidRPr="0059505E" w:rsidRDefault="0018588D" w:rsidP="0018588D">
            <w:pPr>
              <w:rPr>
                <w:rFonts w:ascii="Times New Roman" w:hAnsi="Times New Roman"/>
                <w:color w:val="000000"/>
                <w:sz w:val="24"/>
                <w:szCs w:val="24"/>
              </w:rPr>
            </w:pPr>
            <w:r>
              <w:rPr>
                <w:rFonts w:ascii="Times New Roman" w:hAnsi="Times New Roman"/>
                <w:sz w:val="24"/>
                <w:szCs w:val="24"/>
              </w:rPr>
              <w:t xml:space="preserve">Th. S </w:t>
            </w:r>
            <w:r w:rsidRPr="0059505E">
              <w:rPr>
                <w:rFonts w:ascii="Times New Roman" w:hAnsi="Times New Roman"/>
                <w:color w:val="000000"/>
                <w:sz w:val="24"/>
                <w:szCs w:val="24"/>
              </w:rPr>
              <w:t>Trần Trọng Tấn</w:t>
            </w:r>
          </w:p>
        </w:tc>
        <w:tc>
          <w:tcPr>
            <w:tcW w:w="4677"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Đánh giá sự hài lòng của người dân đối với dịch vụ hành chính công tại Chi nhánh Văn phòng đăng ký đất đai huyện Gio Linh, tỉnh Quảng Trị</w:t>
            </w:r>
          </w:p>
        </w:tc>
        <w:tc>
          <w:tcPr>
            <w:tcW w:w="3261"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Chi nhánh Văn phòng đăng ký đất đai huyện Gio Linh, tỉnh Quảng Trị</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Phạm Thị Thanh Thư</w:t>
            </w:r>
          </w:p>
        </w:tc>
        <w:tc>
          <w:tcPr>
            <w:tcW w:w="2268" w:type="dxa"/>
            <w:vAlign w:val="center"/>
          </w:tcPr>
          <w:p w:rsidR="0018588D" w:rsidRPr="0059505E" w:rsidRDefault="0018588D" w:rsidP="0018588D">
            <w:pPr>
              <w:rPr>
                <w:rFonts w:ascii="Times New Roman" w:hAnsi="Times New Roman"/>
                <w:sz w:val="24"/>
                <w:szCs w:val="24"/>
              </w:rPr>
            </w:pPr>
            <w:r>
              <w:rPr>
                <w:rFonts w:ascii="Times New Roman" w:hAnsi="Times New Roman"/>
                <w:sz w:val="24"/>
                <w:szCs w:val="24"/>
              </w:rPr>
              <w:t xml:space="preserve">Th. S </w:t>
            </w:r>
            <w:r w:rsidRPr="0059505E">
              <w:rPr>
                <w:rFonts w:ascii="Times New Roman" w:hAnsi="Times New Roman"/>
                <w:sz w:val="24"/>
                <w:szCs w:val="24"/>
              </w:rPr>
              <w:t>Nguyễn Ngọc Thanh</w:t>
            </w:r>
          </w:p>
        </w:tc>
        <w:tc>
          <w:tcPr>
            <w:tcW w:w="4677"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Ứng dụng GIS và viễn thám đánh giá sự thay đổi bề mặt lớp phủ thực vật tại huyện Lệ Thủy, tỉnh Quảng Bình</w:t>
            </w:r>
          </w:p>
        </w:tc>
        <w:tc>
          <w:tcPr>
            <w:tcW w:w="3261" w:type="dxa"/>
            <w:vAlign w:val="center"/>
          </w:tcPr>
          <w:p w:rsidR="0018588D" w:rsidRPr="0059505E" w:rsidRDefault="007079CE" w:rsidP="0018588D">
            <w:pPr>
              <w:rPr>
                <w:rFonts w:ascii="Times New Roman" w:hAnsi="Times New Roman"/>
                <w:sz w:val="24"/>
                <w:szCs w:val="24"/>
              </w:rPr>
            </w:pPr>
            <w:r>
              <w:rPr>
                <w:rFonts w:ascii="Times New Roman" w:hAnsi="Times New Roman"/>
                <w:sz w:val="24"/>
                <w:szCs w:val="24"/>
              </w:rPr>
              <w:t xml:space="preserve">Chi nhánh </w:t>
            </w:r>
            <w:bookmarkStart w:id="0" w:name="_GoBack"/>
            <w:bookmarkEnd w:id="0"/>
            <w:r>
              <w:rPr>
                <w:rFonts w:ascii="Times New Roman" w:hAnsi="Times New Roman"/>
                <w:sz w:val="24"/>
                <w:szCs w:val="24"/>
              </w:rPr>
              <w:t>Văn phòng đăng ký đất đai Huyện Lệ Thủy</w:t>
            </w:r>
          </w:p>
        </w:tc>
      </w:tr>
      <w:tr w:rsidR="0018588D" w:rsidRPr="0059505E" w:rsidTr="0018588D">
        <w:tc>
          <w:tcPr>
            <w:tcW w:w="851" w:type="dxa"/>
            <w:vAlign w:val="center"/>
          </w:tcPr>
          <w:p w:rsidR="0018588D" w:rsidRPr="0059505E" w:rsidRDefault="0018588D" w:rsidP="0018588D">
            <w:pPr>
              <w:pStyle w:val="ListParagraph"/>
              <w:numPr>
                <w:ilvl w:val="0"/>
                <w:numId w:val="1"/>
              </w:numPr>
              <w:spacing w:after="0" w:line="240" w:lineRule="auto"/>
              <w:rPr>
                <w:rFonts w:ascii="Times New Roman" w:hAnsi="Times New Roman"/>
                <w:sz w:val="24"/>
                <w:szCs w:val="24"/>
              </w:rPr>
            </w:pPr>
          </w:p>
        </w:tc>
        <w:tc>
          <w:tcPr>
            <w:tcW w:w="2552"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Hồ Văn Thóc</w:t>
            </w:r>
          </w:p>
        </w:tc>
        <w:tc>
          <w:tcPr>
            <w:tcW w:w="2268" w:type="dxa"/>
            <w:vAlign w:val="center"/>
          </w:tcPr>
          <w:p w:rsidR="0018588D" w:rsidRPr="0059505E" w:rsidRDefault="0018588D" w:rsidP="0018588D">
            <w:pPr>
              <w:rPr>
                <w:rFonts w:ascii="Times New Roman" w:hAnsi="Times New Roman"/>
                <w:sz w:val="24"/>
                <w:szCs w:val="24"/>
              </w:rPr>
            </w:pPr>
            <w:r>
              <w:rPr>
                <w:rFonts w:ascii="Times New Roman" w:hAnsi="Times New Roman"/>
                <w:sz w:val="24"/>
                <w:szCs w:val="24"/>
              </w:rPr>
              <w:t xml:space="preserve">Th. S </w:t>
            </w:r>
            <w:r w:rsidRPr="0059505E">
              <w:rPr>
                <w:rFonts w:ascii="Times New Roman" w:hAnsi="Times New Roman"/>
                <w:sz w:val="24"/>
                <w:szCs w:val="24"/>
              </w:rPr>
              <w:t>Lê Hữu Ngọc Thanh</w:t>
            </w:r>
          </w:p>
        </w:tc>
        <w:tc>
          <w:tcPr>
            <w:tcW w:w="4677"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t xml:space="preserve">Ứng dụng GIS đánh giá biến động sử dụng đất lâm nghiệp tại huyện Nam Đông, tỉnh </w:t>
            </w:r>
            <w:r w:rsidRPr="0059505E">
              <w:rPr>
                <w:rFonts w:ascii="Times New Roman" w:hAnsi="Times New Roman"/>
                <w:sz w:val="24"/>
                <w:szCs w:val="24"/>
              </w:rPr>
              <w:lastRenderedPageBreak/>
              <w:t>Thừa Thiên Huế</w:t>
            </w:r>
          </w:p>
        </w:tc>
        <w:tc>
          <w:tcPr>
            <w:tcW w:w="3261" w:type="dxa"/>
            <w:vAlign w:val="center"/>
          </w:tcPr>
          <w:p w:rsidR="0018588D" w:rsidRPr="0059505E" w:rsidRDefault="0018588D" w:rsidP="0018588D">
            <w:pPr>
              <w:rPr>
                <w:rFonts w:ascii="Times New Roman" w:hAnsi="Times New Roman"/>
                <w:sz w:val="24"/>
                <w:szCs w:val="24"/>
              </w:rPr>
            </w:pPr>
            <w:r w:rsidRPr="0059505E">
              <w:rPr>
                <w:rFonts w:ascii="Times New Roman" w:hAnsi="Times New Roman"/>
                <w:sz w:val="24"/>
                <w:szCs w:val="24"/>
              </w:rPr>
              <w:lastRenderedPageBreak/>
              <w:t>Phòng TN-MT huyện Nam Đông</w:t>
            </w:r>
          </w:p>
        </w:tc>
      </w:tr>
    </w:tbl>
    <w:p w:rsidR="003B3EE3" w:rsidRDefault="003B3EE3"/>
    <w:sectPr w:rsidR="003B3EE3" w:rsidSect="009254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63A99"/>
    <w:multiLevelType w:val="hybridMultilevel"/>
    <w:tmpl w:val="8DFC81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54"/>
    <w:rsid w:val="0018588D"/>
    <w:rsid w:val="001D2B67"/>
    <w:rsid w:val="003B3EE3"/>
    <w:rsid w:val="004125E4"/>
    <w:rsid w:val="00426C47"/>
    <w:rsid w:val="004F62AB"/>
    <w:rsid w:val="0059505E"/>
    <w:rsid w:val="00641332"/>
    <w:rsid w:val="007079CE"/>
    <w:rsid w:val="00925454"/>
    <w:rsid w:val="00976343"/>
    <w:rsid w:val="00A40534"/>
    <w:rsid w:val="00A44067"/>
    <w:rsid w:val="00B26EE4"/>
    <w:rsid w:val="00B525DC"/>
    <w:rsid w:val="00DA5087"/>
    <w:rsid w:val="00E3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748AE-DCF3-472B-B4ED-39EDB379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0370">
      <w:bodyDiv w:val="1"/>
      <w:marLeft w:val="0"/>
      <w:marRight w:val="0"/>
      <w:marTop w:val="0"/>
      <w:marBottom w:val="0"/>
      <w:divBdr>
        <w:top w:val="none" w:sz="0" w:space="0" w:color="auto"/>
        <w:left w:val="none" w:sz="0" w:space="0" w:color="auto"/>
        <w:bottom w:val="none" w:sz="0" w:space="0" w:color="auto"/>
        <w:right w:val="none" w:sz="0" w:space="0" w:color="auto"/>
      </w:divBdr>
    </w:div>
    <w:div w:id="6864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c:creator>
  <cp:lastModifiedBy>USER</cp:lastModifiedBy>
  <cp:revision>6</cp:revision>
  <dcterms:created xsi:type="dcterms:W3CDTF">2019-03-21T02:15:00Z</dcterms:created>
  <dcterms:modified xsi:type="dcterms:W3CDTF">2019-03-27T01:49:00Z</dcterms:modified>
</cp:coreProperties>
</file>